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成功的压力管理</w:t>
      </w:r>
    </w:p>
    <w:p>
      <w:r>
        <w:rPr>
          <w:rFonts w:ascii="宋体" w:hAnsi="宋体" w:eastAsia="宋体"/>
          <w:sz w:val="24"/>
        </w:rPr>
        <w:t>（英）卡里·库珀（Cary Cooper），（英）艾莉森·斯特劳（Alison Straw）著；毛忠明译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（英）卡里·库珀（Cary Cooper），（英）艾莉森·斯特劳（Alison Straw）著；毛忠明译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本书出售、求购地址：https://www.jiaokey.com/book/detail/10783135.html</w:t>
      </w:r>
    </w:p>
    <w:p>
      <w:r>
        <w:t>更多相关图书推荐：https://www.jiaokey.com</w:t>
      </w:r>
    </w:p>
    <w:p>
      <w:r>
        <w:t>（英）卡里·库珀（Cary Cooper），（英）艾莉森·斯特劳（Alison Straw）著；毛忠明译 其他作品：https://www.jiaokey.com/tag/（英）卡里·库珀（Cary Cooper），（英）艾莉森·斯特劳（Alison Straw）著；毛忠明译.html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