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1998年北京经济形势分析与预测</w:t>
      </w:r>
    </w:p>
    <w:p>
      <w:r>
        <w:rPr>
          <w:rFonts w:ascii="宋体" w:hAnsi="宋体" w:eastAsia="宋体"/>
          <w:sz w:val="24"/>
        </w:rPr>
        <w:t>景体华 邓小刚 钱岩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1998年北京经济形势分析与预测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 邓小刚 钱岩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本书出售、求购地址：https://www.jiaokey.com/book/detail/10780263.html</w:t>
      </w:r>
    </w:p>
    <w:p>
      <w:r>
        <w:t>更多相关图书推荐：https://www.jiaokey.com</w:t>
      </w:r>
    </w:p>
    <w:p>
      <w:r>
        <w:t>景体华 邓小刚 钱岩 其他作品：https://www.jiaokey.com/tag/景体华 邓小刚 钱岩.html</w:t>
      </w:r>
    </w:p>
    <w:p>
      <w:r>
        <w:t>关键词搜索：https://www.jiaokey.com/tag/1998年北京经济形势分析与预测.html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