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移民·重建·发展  世界银行移民政策与经验研究  2</w:t>
      </w:r>
    </w:p>
    <w:p>
      <w:r>
        <w:rPr>
          <w:rFonts w:ascii="宋体" w:hAnsi="宋体" w:eastAsia="宋体"/>
          <w:sz w:val="24"/>
        </w:rPr>
        <w:t>（美）迈克尔·M.塞尼（Michael M.Cernea）著；水库移民经济研究中心编译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移民·重建·发展  世界银行移民政策与经验研究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（美）迈克尔·M.塞尼（Michael M.Cernea）著；水库移民经济研究中心编译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本书出售、求购地址：https://www.jiaokey.com/book/detail/10780260.html</w:t>
      </w:r>
    </w:p>
    <w:p>
      <w:r>
        <w:t>更多相关图书推荐：https://www.jiaokey.com</w:t>
      </w:r>
    </w:p>
    <w:p>
      <w:r>
        <w:t>（美）迈克尔·M.塞尼（Michael M.Cernea）著；水库移民经济研究中心编译 其他作品：https://www.jiaokey.com/tag/（美）迈克尔·M.塞尼（Michael M.Cernea）著；水库移民经济研究中心编译.html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关键词搜索：https://www.jiaokey.com/tag/移民·重建·发展  世界银行移民政策与经验研究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