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书名：北京市利用外资战略  与跨国公司联盟把北京建成有中国特色的现代化城市</w:t>
      </w:r>
    </w:p>
    <w:p>
      <w:r>
        <w:t>作者：北京工业大学经管学院课题组编</w:t>
      </w:r>
    </w:p>
    <w:p>
      <w:r>
        <w:t>出版社：北京：北京工业大学出版社</w:t>
      </w:r>
    </w:p>
    <w:p>
      <w:r>
        <w:t>出版日期：1999.03</w:t>
      </w:r>
    </w:p>
    <w:p>
      <w:r>
        <w:t>总页数：156</w:t>
      </w:r>
    </w:p>
    <w:p>
      <w:r>
        <w:t>更多请访问教客网: www.jiaokey.com</w:t>
      </w:r>
    </w:p>
    <w:p>
      <w:r>
        <w:t>北京市利用外资战略  与跨国公司联盟把北京建成有中国特色的现代化城市 评论地址：https://www.jiaokey.com/book/detail/10776075.html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