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书名：中国矿业城市  持续发展与结构调整</w:t>
      </w:r>
    </w:p>
    <w:p>
      <w:r>
        <w:t>作者：赵宇空著</w:t>
      </w:r>
    </w:p>
    <w:p>
      <w:r>
        <w:t>出版社：长春：吉林科学技术出版社</w:t>
      </w:r>
    </w:p>
    <w:p>
      <w:r>
        <w:t>出版日期：1995.03</w:t>
      </w:r>
    </w:p>
    <w:p>
      <w:r>
        <w:t>总页数：239</w:t>
      </w:r>
    </w:p>
    <w:p>
      <w:r>
        <w:t>更多请访问教客网: www.jiaokey.com</w:t>
      </w:r>
    </w:p>
    <w:p>
      <w:r>
        <w:t>中国矿业城市  持续发展与结构调整 评论地址：https://www.jiaokey.com/book/detail/10774555.html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