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冶金过程理论  火法冶金过程</w:t>
      </w:r>
    </w:p>
    <w:p>
      <w:r>
        <w:rPr>
          <w:rFonts w:ascii="宋体" w:hAnsi="宋体" w:eastAsia="宋体"/>
          <w:sz w:val="24"/>
        </w:rPr>
        <w:t>（苏）伏尔斯基，（苏）谢尔吉耶夫斯卡娅著；董庆和译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冶金过程理论  火法冶金过程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（苏）伏尔斯基，（苏）谢尔吉耶夫斯卡娅著；董庆和译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本书出售、求购地址：https://www.jiaokey.com/book/detail/10769961.html</w:t>
      </w:r>
    </w:p>
    <w:p>
      <w:r>
        <w:t>更多相关图书推荐：https://www.jiaokey.com</w:t>
      </w:r>
    </w:p>
    <w:p>
      <w:r>
        <w:t>（苏）伏尔斯基，（苏）谢尔吉耶夫斯卡娅著；董庆和译 其他作品：https://www.jiaokey.com/tag/（苏）伏尔斯基，（苏）谢尔吉耶夫斯卡娅著；董庆和译.html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关键词搜索：https://www.jiaokey.com/tag/冶金过程理论  火法冶金过程.html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