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第三共和国的崩溃  上下</w:t>
      </w:r>
    </w:p>
    <w:p>
      <w:r>
        <w:rPr>
          <w:rFonts w:ascii="宋体" w:hAnsi="宋体" w:eastAsia="宋体"/>
          <w:sz w:val="24"/>
        </w:rPr>
        <w:t>（美）威廉·夏伊勒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第三共和国的崩溃  上下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（美）威廉·夏伊勒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海口：南海出版公司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本书出售、求购地址：https://www.jiaokey.com/book/detail/10768786.html</w:t>
      </w:r>
    </w:p>
    <w:p>
      <w:r>
        <w:t>更多相关图书推荐：https://www.jiaokey.com</w:t>
      </w:r>
    </w:p>
    <w:p>
      <w:r>
        <w:t>（美）威廉·夏伊勒 其他作品：https://www.jiaokey.com/tag/（美）威廉·夏伊勒.html</w:t>
      </w:r>
    </w:p>
    <w:p>
      <w:r>
        <w:t>海口：南海出版公司 出版图书：https://www.jiaokey.com/tag/海口：南海出版公司.html</w:t>
      </w:r>
    </w:p>
    <w:p>
      <w:r>
        <w:t>关键词搜索：https://www.jiaokey.com/tag/第三共和国的崩溃  上下.html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