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行政后勤管理</w:t>
      </w:r>
    </w:p>
    <w:p>
      <w:r>
        <w:rPr>
          <w:rFonts w:ascii="宋体" w:hAnsi="宋体" w:eastAsia="宋体"/>
          <w:sz w:val="24"/>
        </w:rPr>
        <w:t>刘承山主编；航空航天工业部教育司组织编写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行政后勤管理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刘承山主编；航空航天工业部教育司组织编写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本书出售、求购地址：https://www.jiaokey.com/book/detail/10768414.html</w:t>
      </w:r>
    </w:p>
    <w:p>
      <w:r>
        <w:t>更多相关图书推荐：https://www.jiaokey.com</w:t>
      </w:r>
    </w:p>
    <w:p>
      <w:r>
        <w:t>刘承山主编；航空航天工业部教育司组织编写 其他作品：https://www.jiaokey.com/tag/刘承山主编；航空航天工业部教育司组织编写.html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关键词搜索：https://www.jiaokey.com/tag/行政后勤管理.html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