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书名：超高压架空线路机械部分设计</w:t>
      </w:r>
    </w:p>
    <w:p>
      <w:r>
        <w:t>作者：（苏）泽利琴科（Зеличенко，А.С.），（苏）斯米尔诺夫（Смирнов，Б.И.）著；李广泽著</w:t>
      </w:r>
    </w:p>
    <w:p>
      <w:r>
        <w:t>出版社：北京：水利电力出版社</w:t>
      </w:r>
    </w:p>
    <w:p>
      <w:r>
        <w:t>出版日期：1986.12</w:t>
      </w:r>
    </w:p>
    <w:p>
      <w:r>
        <w:t>总页数：358</w:t>
      </w:r>
    </w:p>
    <w:p>
      <w:r>
        <w:t>更多请访问教客网: www.jiaokey.com</w:t>
      </w:r>
    </w:p>
    <w:p>
      <w:r>
        <w:t>超高压架空线路机械部分设计 评论地址：https://www.jiaokey.com/book/detail/10766537.html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