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距离零序电流保护装置</w:t>
      </w:r>
    </w:p>
    <w:p>
      <w:r>
        <w:rPr>
          <w:rFonts w:ascii="宋体" w:hAnsi="宋体" w:eastAsia="宋体"/>
          <w:sz w:val="24"/>
        </w:rPr>
        <w:t>武汉供电局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距离零序电流保护装置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武汉供电局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华中工学院电力系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本书出售、求购地址：https://www.jiaokey.com/book/detail/10765271.html</w:t>
      </w:r>
    </w:p>
    <w:p>
      <w:r>
        <w:t>更多相关图书推荐：https://www.jiaokey.com</w:t>
      </w:r>
    </w:p>
    <w:p>
      <w:r>
        <w:t>武汉供电局 其他作品：https://www.jiaokey.com/tag/武汉供电局.html</w:t>
      </w:r>
    </w:p>
    <w:p>
      <w:r>
        <w:t>华中工学院电力系 出版图书：https://www.jiaokey.com/tag/华中工学院电力系.html</w:t>
      </w:r>
    </w:p>
    <w:p>
      <w:r>
        <w:t>关键词搜索：https://www.jiaokey.com/tag/距离零序电流保护装置.html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