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旧中国公债史资料 （一八九四-一九四九年）</w:t>
      </w:r>
    </w:p>
    <w:p>
      <w:r>
        <w:rPr>
          <w:rFonts w:ascii="宋体" w:hAnsi="宋体" w:eastAsia="宋体"/>
          <w:sz w:val="24"/>
        </w:rPr>
        <w:t>千家驹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旧中国公债史资料 （一八九四-一九四九年）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本书出售、求购地址：https://www.jiaokey.com/book/detail/10764413.html</w:t>
      </w:r>
    </w:p>
    <w:p>
      <w:r>
        <w:t>更多相关图书推荐：https://www.jiaokey.com</w:t>
      </w:r>
    </w:p>
    <w:p>
      <w:r>
        <w:t>千家驹 其他作品：https://www.jiaokey.com/tag/千家驹.html</w:t>
      </w:r>
    </w:p>
    <w:p>
      <w:r>
        <w:t>关键词搜索：https://www.jiaokey.com/tag/旧中国公债史资料 （一八九四-一九四九年）.html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