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可复性输精管经皮穿刺注射栓堵法</w:t>
      </w:r>
    </w:p>
    <w:p>
      <w:r>
        <w:rPr>
          <w:rFonts w:ascii="宋体" w:hAnsi="宋体" w:eastAsia="宋体"/>
          <w:sz w:val="24"/>
        </w:rPr>
        <w:t>赵生才著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可复性输精管经皮穿刺注射栓堵法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本书出售、求购地址：https://www.jiaokey.com/book/detail/10762728.html</w:t>
      </w:r>
    </w:p>
    <w:p>
      <w:r>
        <w:t>更多相关图书推荐：https://www.jiaokey.com</w:t>
      </w:r>
    </w:p>
    <w:p>
      <w:r>
        <w:t>赵生才著 其他作品：https://www.jiaokey.com/tag/赵生才著.html</w:t>
      </w:r>
    </w:p>
    <w:p>
      <w:r>
        <w:t>太原市：山西科学技术出版社 出版图书：https://www.jiaokey.com/tag/太原市：山西科学技术出版社.html</w:t>
      </w:r>
    </w:p>
    <w:p>
      <w:r>
        <w:t>关键词搜索：https://www.jiaokey.com/tag/可复性输精管经皮穿刺注射栓堵法.html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