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女性疾病与饮食疗法  饮食与美容</w:t>
      </w:r>
    </w:p>
    <w:p>
      <w:r>
        <w:rPr>
          <w:rFonts w:ascii="宋体" w:hAnsi="宋体" w:eastAsia="宋体"/>
          <w:sz w:val="24"/>
        </w:rPr>
        <w:t>（日）落合敏著；何希泉等译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女性疾病与饮食疗法  饮食与美容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（日）落合敏著；何希泉等译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本书出售、求购地址：https://www.jiaokey.com/book/detail/10761688.html</w:t>
      </w:r>
    </w:p>
    <w:p>
      <w:r>
        <w:t>更多相关图书推荐：https://www.jiaokey.com</w:t>
      </w:r>
    </w:p>
    <w:p>
      <w:r>
        <w:t>（日）落合敏著；何希泉等译 其他作品：https://www.jiaokey.com/tag/（日）落合敏著；何希泉等译.html</w:t>
      </w:r>
    </w:p>
    <w:p>
      <w:r>
        <w:t>工人出版社 出版图书：https://www.jiaokey.com/tag/工人出版社.html</w:t>
      </w:r>
    </w:p>
    <w:p>
      <w:r>
        <w:t>关键词搜索：https://www.jiaokey.com/tag/女性疾病与饮食疗法  饮食与美容.html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