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《国外机械工业基本情况》参考资料  金属切削机床  第1篇  国外机床行业综述</w:t>
      </w:r>
    </w:p>
    <w:p>
      <w:r>
        <w:rPr>
          <w:rFonts w:ascii="宋体" w:hAnsi="宋体" w:eastAsia="宋体"/>
          <w:sz w:val="24"/>
        </w:rPr>
        <w:t>北京机床研究所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《国外机械工业基本情况》参考资料  金属切削机床  第1篇  国外机床行业综述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北京机床研究所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本书出售、求购地址：https://www.jiaokey.com/book/detail/10760219.html</w:t>
      </w:r>
    </w:p>
    <w:p>
      <w:r>
        <w:t>更多相关图书推荐：https://www.jiaokey.com</w:t>
      </w:r>
    </w:p>
    <w:p>
      <w:r>
        <w:t>北京机床研究所 其他作品：https://www.jiaokey.com/tag/北京机床研究所.html</w:t>
      </w:r>
    </w:p>
    <w:p>
      <w:r>
        <w:t>关键词搜索：https://www.jiaokey.com/tag/《国外机械工业基本情况》参考资料  金属切削机床  第1篇  国外机床行业综述.html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