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法人直觉-创建21世纪的机敏企业</w:t>
      </w:r>
    </w:p>
    <w:p>
      <w:r>
        <w:rPr>
          <w:rFonts w:ascii="宋体" w:hAnsi="宋体" w:eastAsia="宋体"/>
          <w:sz w:val="24"/>
        </w:rPr>
        <w:t>托马斯·M·科勒普罗斯 理查德·A·斯宾奈罗 韦恩·汤姆斯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法人直觉-创建21世纪的机敏企业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托马斯·M·科勒普罗斯 理查德·A·斯宾奈罗 韦恩·汤姆斯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本书出售、求购地址：https://www.jiaokey.com/book/detail/10759666.html</w:t>
      </w:r>
    </w:p>
    <w:p>
      <w:r>
        <w:t>更多相关图书推荐：https://www.jiaokey.com</w:t>
      </w:r>
    </w:p>
    <w:p>
      <w:r>
        <w:t>托马斯·M·科勒普罗斯 理查德·A·斯宾奈罗 韦恩·汤姆斯 其他作品：https://www.jiaokey.com/tag/托马斯·M·科勒普罗斯 理查德·A·斯宾奈罗 韦恩·汤姆斯.html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关键词搜索：https://www.jiaokey.com/tag/法人直觉-创建21世纪的机敏企业.html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