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国民帐户分析</w:t>
      </w:r>
    </w:p>
    <w:p>
      <w:r>
        <w:rPr>
          <w:rFonts w:ascii="宋体" w:hAnsi="宋体" w:eastAsia="宋体"/>
          <w:sz w:val="24"/>
        </w:rPr>
        <w:t>（英）斯图威尔（Stvel，G.）著；铁大章，江健桐译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国民帐户分析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（英）斯图威尔（Stvel，G.）著；铁大章，江健桐译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本书出售、求购地址：https://www.jiaokey.com/book/detail/10759500.html</w:t>
      </w:r>
    </w:p>
    <w:p>
      <w:r>
        <w:t>更多相关图书推荐：https://www.jiaokey.com</w:t>
      </w:r>
    </w:p>
    <w:p>
      <w:r>
        <w:t>（英）斯图威尔（Stvel，G.）著；铁大章，江健桐译 其他作品：https://www.jiaokey.com/tag/（英）斯图威尔（Stvel，G.）著；铁大章，江健桐译.html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关键词搜索：https://www.jiaokey.com/tag/国民帐户分析.html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