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汽车维修企业财务会计</w:t>
      </w:r>
    </w:p>
    <w:p>
      <w:r>
        <w:rPr>
          <w:rFonts w:ascii="宋体" w:hAnsi="宋体" w:eastAsia="宋体"/>
          <w:sz w:val="24"/>
        </w:rPr>
        <w:t>孙宇林，章思奇主编；中国道路运输协会汽车维修分会编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孙宇林，章思奇主编；中国道路运输协会汽车维修分会编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汽车-修理厂-会计 修理厂-汽车-会计 会计-修理厂-汽车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本书出售、求购地址：https://www.jiaokey.com/book/detail/10757103.html</w:t>
      </w:r>
    </w:p>
    <w:p>
      <w:r>
        <w:t>更多相关图书推荐：https://www.jiaokey.com</w:t>
      </w:r>
    </w:p>
    <w:p>
      <w:r>
        <w:t>孙宇林，章思奇主编；中国道路运输协会汽车维修分会编 其他作品：https://www.jiaokey.com/tag/孙宇林，章思奇主编；中国道路运输协会汽车维修分会编.html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关键词搜索：https://www.jiaokey.com/tag/汽车-修理厂-会计 修理厂-汽车-会计 会计-修理厂-汽车.html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