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书名：科教兴省战略工程设计  吉林省实施科教兴省战略行动方案研究</w:t>
      </w:r>
    </w:p>
    <w:p>
      <w:r>
        <w:t>作者：杨光鑫等著</w:t>
      </w:r>
    </w:p>
    <w:p>
      <w:r>
        <w:t>出版社：长春：吉林科学技术出版社</w:t>
      </w:r>
    </w:p>
    <w:p>
      <w:r>
        <w:t>出版日期：1997.01</w:t>
      </w:r>
    </w:p>
    <w:p>
      <w:r>
        <w:t>总页数：586</w:t>
      </w:r>
    </w:p>
    <w:p>
      <w:r>
        <w:t>更多请访问教客网: www.jiaokey.com</w:t>
      </w:r>
    </w:p>
    <w:p>
      <w:r>
        <w:t>科教兴省战略工程设计  吉林省实施科教兴省战略行动方案研究 评论地址：https://www.jiaokey.com/book/detail/10756958.html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