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约瑟夫·魏德迈传 1918——1866</w:t>
      </w:r>
    </w:p>
    <w:p>
      <w:r>
        <w:rPr>
          <w:rFonts w:ascii="宋体" w:hAnsi="宋体" w:eastAsia="宋体"/>
          <w:sz w:val="24"/>
        </w:rPr>
        <w:t>（德）卡尔·欧伯曼著 天津师范学院外语系《约瑟夫·魏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约瑟夫·魏德迈传 1918——1866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（德）卡尔·欧伯曼著 天津师范学院外语系《约瑟夫·魏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本书出售、求购地址：https://www.jiaokey.com/book/detail/10756037.html</w:t>
      </w:r>
    </w:p>
    <w:p>
      <w:r>
        <w:t>更多相关图书推荐：https://www.jiaokey.com</w:t>
      </w:r>
    </w:p>
    <w:p>
      <w:r>
        <w:t>（德）卡尔·欧伯曼著 天津师范学院外语系《约瑟夫·魏 其他作品：https://www.jiaokey.com/tag/（德）卡尔·欧伯曼著 天津师范学院外语系《约瑟夫·魏.html</w:t>
      </w:r>
    </w:p>
    <w:p>
      <w:r>
        <w:t>关键词搜索：https://www.jiaokey.com/tag/约瑟夫·魏德迈传 1918——1866.html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