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黄金心-煤炭系统优秀小说获奖作品选</w:t>
      </w:r>
    </w:p>
    <w:p>
      <w:r>
        <w:rPr>
          <w:rFonts w:ascii="宋体" w:hAnsi="宋体" w:eastAsia="宋体"/>
          <w:sz w:val="24"/>
        </w:rPr>
        <w:t>中国煤矿文学研究会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黄金心-煤炭系统优秀小说获奖作品选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中国煤矿文学研究会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本书出售、求购地址：https://www.jiaokey.com/book/detail/10755163.html</w:t>
      </w:r>
    </w:p>
    <w:p>
      <w:r>
        <w:t>更多相关图书推荐：https://www.jiaokey.com</w:t>
      </w:r>
    </w:p>
    <w:p>
      <w:r>
        <w:t>中国煤矿文学研究会 其他作品：https://www.jiaokey.com/tag/中国煤矿文学研究会.html</w:t>
      </w:r>
    </w:p>
    <w:p>
      <w:r>
        <w:t>工人出版社 出版图书：https://www.jiaokey.com/tag/工人出版社.html</w:t>
      </w:r>
    </w:p>
    <w:p>
      <w:r>
        <w:t>关键词搜索：https://www.jiaokey.com/tag/黄金心-煤炭系统优秀小说获奖作品选.html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