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农业中土地资源和水资源利用的经济问题</w:t>
      </w:r>
    </w:p>
    <w:p>
      <w:r>
        <w:rPr>
          <w:rFonts w:ascii="宋体" w:hAnsi="宋体" w:eastAsia="宋体"/>
          <w:sz w:val="24"/>
        </w:rPr>
        <w:t>（苏）苏联乌克兰科学院经济研究所著；牛若峰译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农业中土地资源和水资源利用的经济问题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（苏）苏联乌克兰科学院经济研究所著；牛若峰译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本书出售、求购地址：https://www.jiaokey.com/book/detail/10748965.html</w:t>
      </w:r>
    </w:p>
    <w:p>
      <w:r>
        <w:t>更多相关图书推荐：https://www.jiaokey.com</w:t>
      </w:r>
    </w:p>
    <w:p>
      <w:r>
        <w:t>（苏）苏联乌克兰科学院经济研究所著；牛若峰译 其他作品：https://www.jiaokey.com/tag/（苏）苏联乌克兰科学院经济研究所著；牛若峰译.html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关键词搜索：https://www.jiaokey.com/tag/农业中土地资源和水资源利用的经济问题.html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