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市场经济体制下企业管理新思考</w:t>
      </w:r>
    </w:p>
    <w:p>
      <w:r>
        <w:rPr>
          <w:rFonts w:ascii="宋体" w:hAnsi="宋体" w:eastAsia="宋体"/>
          <w:sz w:val="24"/>
        </w:rPr>
        <w:t>吴焕新等主编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市场经济体制下企业管理新思考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吴焕新等主编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本书出售、求购地址：https://www.jiaokey.com/book/detail/10748409.html</w:t>
      </w:r>
    </w:p>
    <w:p>
      <w:r>
        <w:t>更多相关图书推荐：https://www.jiaokey.com</w:t>
      </w:r>
    </w:p>
    <w:p>
      <w:r>
        <w:t>吴焕新等主编 其他作品：https://www.jiaokey.com/tag/吴焕新等主编.html</w:t>
      </w:r>
    </w:p>
    <w:p>
      <w:r>
        <w:t>长沙：湖南出版社 出版图书：https://www.jiaokey.com/tag/长沙：湖南出版社.html</w:t>
      </w:r>
    </w:p>
    <w:p>
      <w:r>
        <w:t>关键词搜索：https://www.jiaokey.com/tag/市场经济体制下企业管理新思考.html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