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显微血管再造外科</w:t>
      </w:r>
    </w:p>
    <w:p>
      <w:r>
        <w:rPr>
          <w:rFonts w:ascii="宋体" w:hAnsi="宋体" w:eastAsia="宋体"/>
          <w:sz w:val="24"/>
        </w:rPr>
        <w:t>（澳）奥伯来恩（B.Mcc）著；北京积水潭医院创伤骨科显微外科、手外科组译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显微血管再造外科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（澳）奥伯来恩（B.Mcc）著；北京积水潭医院创伤骨科显微外科、手外科组译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本书出售、求购地址：https://www.jiaokey.com/book/detail/10748232.html</w:t>
      </w:r>
    </w:p>
    <w:p>
      <w:r>
        <w:t>更多相关图书推荐：https://www.jiaokey.com</w:t>
      </w:r>
    </w:p>
    <w:p>
      <w:r>
        <w:t>（澳）奥伯来恩（B.Mcc）著；北京积水潭医院创伤骨科显微外科、手外科组译 其他作品：https://www.jiaokey.com/tag/（澳）奥伯来恩（B.Mcc）著；北京积水潭医院创伤骨科显微外科、手外科组译.html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关键词搜索：https://www.jiaokey.com/tag/显微血管再造外科.html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