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信贷</w:t>
      </w:r>
    </w:p>
    <w:p>
      <w:r>
        <w:rPr>
          <w:rFonts w:ascii="宋体" w:hAnsi="宋体" w:eastAsia="宋体"/>
          <w:sz w:val="24"/>
        </w:rPr>
        <w:t>刘雪琴 樊志刚 潘功胜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刘雪琴 樊志刚 潘功胜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本书出售、求购地址：https://www.jiaokey.com/book/detail/10745699.html</w:t>
      </w:r>
    </w:p>
    <w:p>
      <w:r>
        <w:t>更多相关图书推荐：https://www.jiaokey.com</w:t>
      </w:r>
    </w:p>
    <w:p>
      <w:r>
        <w:t>刘雪琴 樊志刚 潘功胜 其他作品：https://www.jiaokey.com/tag/刘雪琴 樊志刚 潘功胜.html</w:t>
      </w:r>
    </w:p>
    <w:p>
      <w:r>
        <w:t>关键词搜索：https://www.jiaokey.com/tag/百卷本经济全书 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