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 资本主义银行业务与经营</w:t>
      </w:r>
    </w:p>
    <w:p>
      <w:r>
        <w:rPr>
          <w:rFonts w:ascii="宋体" w:hAnsi="宋体" w:eastAsia="宋体"/>
          <w:sz w:val="24"/>
        </w:rPr>
        <w:t>王澹如  沈泽群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 资本主义银行业务与经营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  沈泽群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本书出售、求购地址：https://www.jiaokey.com/book/detail/10744569.html</w:t>
      </w:r>
    </w:p>
    <w:p>
      <w:r>
        <w:t>更多相关图书推荐：https://www.jiaokey.com</w:t>
      </w:r>
    </w:p>
    <w:p>
      <w:r>
        <w:t>王澹如  沈泽群 其他作品：https://www.jiaokey.com/tag/王澹如  沈泽群.html</w:t>
      </w:r>
    </w:p>
    <w:p>
      <w:r>
        <w:t>中国金融出版社 出版图书：https://www.jiaokey.com/tag/中国金融出版社.html</w:t>
      </w:r>
    </w:p>
    <w:p>
      <w:r>
        <w:t>关键词搜索：https://www.jiaokey.com/tag/高等财经院校试用教材   资本主义银行业务与经营.html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