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书名：难熔材料的等离子喷涂</w:t>
      </w:r>
    </w:p>
    <w:p>
      <w:r>
        <w:t>作者：（苏）库吉诺夫（Кудинов，В.В.）等著；戚长凯，王楷扬译</w:t>
      </w:r>
    </w:p>
    <w:p>
      <w:r>
        <w:t>出版社：北京：国防工业出版社</w:t>
      </w:r>
    </w:p>
    <w:p>
      <w:r>
        <w:t>出版日期：1986.10</w:t>
      </w:r>
    </w:p>
    <w:p>
      <w:r>
        <w:t>总页数：236</w:t>
      </w:r>
    </w:p>
    <w:p>
      <w:r>
        <w:t>更多请访问教客网: www.jiaokey.com</w:t>
      </w:r>
    </w:p>
    <w:p>
      <w:r>
        <w:t>难熔材料的等离子喷涂 评论地址：https://www.jiaokey.com/book/detail/10743437.html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