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蒙古人民共和国劳动法</w:t>
      </w:r>
    </w:p>
    <w:p>
      <w:r>
        <w:rPr>
          <w:rFonts w:ascii="宋体" w:hAnsi="宋体" w:eastAsia="宋体"/>
          <w:sz w:val="24"/>
        </w:rPr>
        <w:t>蒙古人民共和国司法部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蒙古人民共和国司法部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内蒙古大学蒙古研究所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本书出售、求购地址：https://www.jiaokey.com/book/detail/10742060.html</w:t>
      </w:r>
    </w:p>
    <w:p>
      <w:r>
        <w:t>更多相关图书推荐：https://www.jiaokey.com</w:t>
      </w:r>
    </w:p>
    <w:p>
      <w:r>
        <w:t>蒙古人民共和国司法部 其他作品：https://www.jiaokey.com/tag/蒙古人民共和国司法部.html</w:t>
      </w:r>
    </w:p>
    <w:p>
      <w:r>
        <w:t>内蒙古大学蒙古研究所 出版图书：https://www.jiaokey.com/tag/内蒙古大学蒙古研究所.html</w:t>
      </w:r>
    </w:p>
    <w:p>
      <w:r>
        <w:t>关键词搜索：https://www.jiaokey.com/tag/蒙古人民共和国劳动法.html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