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应用微循环学进展</w:t>
      </w:r>
    </w:p>
    <w:p>
      <w:r>
        <w:rPr>
          <w:rFonts w:ascii="宋体" w:hAnsi="宋体" w:eastAsia="宋体"/>
          <w:sz w:val="24"/>
        </w:rPr>
        <w:t>敏斯梅尔（Messmer，K.）等主编；杨惠洁等主译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应用微循环学进展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敏斯梅尔（Messmer，K.）等主编；杨惠洁等主译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微循环(生理(学科: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本书出售、求购地址：https://www.jiaokey.com/book/detail/10736580.html</w:t>
      </w:r>
    </w:p>
    <w:p>
      <w:r>
        <w:t>更多相关图书推荐：https://www.jiaokey.com</w:t>
      </w:r>
    </w:p>
    <w:p>
      <w:r>
        <w:t>敏斯梅尔（Messmer，K.）等主编；杨惠洁等主译 其他作品：https://www.jiaokey.com/tag/敏斯梅尔（Messmer，K.）等主编；杨惠洁等主译.html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关键词搜索：https://www.jiaokey.com/tag/微循环(生理(学科: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