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德国现代史（1918-1945）</w:t>
      </w:r>
    </w:p>
    <w:p>
      <w:r>
        <w:rPr>
          <w:rFonts w:ascii="宋体" w:hAnsi="宋体" w:eastAsia="宋体"/>
          <w:sz w:val="24"/>
        </w:rPr>
        <w:t>朱忠武   朱懋铎   肖汉森等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德国现代史（1918-1945）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朱忠武   朱懋铎   肖汉森等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本书出售、求购地址：https://www.jiaokey.com/book/detail/10731191.html</w:t>
      </w:r>
    </w:p>
    <w:p>
      <w:r>
        <w:t>更多相关图书推荐：https://www.jiaokey.com</w:t>
      </w:r>
    </w:p>
    <w:p>
      <w:r>
        <w:t>朱忠武   朱懋铎   肖汉森等 其他作品：https://www.jiaokey.com/tag/朱忠武   朱懋铎   肖汉森等.html</w:t>
      </w:r>
    </w:p>
    <w:p>
      <w:r>
        <w:t>山东大学出版社 出版图书：https://www.jiaokey.com/tag/山东大学出版社.html</w:t>
      </w:r>
    </w:p>
    <w:p>
      <w:r>
        <w:t>关键词搜索：https://www.jiaokey.com/tag/德国现代史（1918-1945）.html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