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生物活性天然产物</w:t>
      </w:r>
    </w:p>
    <w:p>
      <w:r>
        <w:rPr>
          <w:rFonts w:ascii="宋体" w:hAnsi="宋体" w:eastAsia="宋体"/>
          <w:sz w:val="24"/>
        </w:rPr>
        <w:t>（德意志联邦共和国）瓦格纳（Wagner，H.），沃尔夫（Wolff，P.）编；中国科学院上海药物研究所译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生物活性天然产物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（德意志联邦共和国）瓦格纳（Wagner，H.），沃尔夫（Wolff，P.）编；中国科学院上海药物研究所译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本书出售、求购地址：https://www.jiaokey.com/book/detail/10730901.html</w:t>
      </w:r>
    </w:p>
    <w:p>
      <w:r>
        <w:t>更多相关图书推荐：https://www.jiaokey.com</w:t>
      </w:r>
    </w:p>
    <w:p>
      <w:r>
        <w:t>（德意志联邦共和国）瓦格纳（Wagner，H.），沃尔夫（Wolff，P.）编；中国科学院上海药物研究所译 其他作品：https://www.jiaokey.com/tag/（德意志联邦共和国）瓦格纳（Wagner，H.），沃尔夫（Wolff，P.）编；中国科学院上海药物研究所译.html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关键词搜索：https://www.jiaokey.com/tag/生物活性天然产物.html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