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政府如何管理企业</w:t>
      </w:r>
    </w:p>
    <w:p>
      <w:r>
        <w:rPr>
          <w:rFonts w:ascii="宋体" w:hAnsi="宋体" w:eastAsia="宋体"/>
          <w:sz w:val="24"/>
        </w:rPr>
        <w:t>成思危 薛澜 甘筱青 席酉民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政府如何管理企业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 薛澜 甘筱青 席酉民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本书出售、求购地址：https://www.jiaokey.com/book/detail/10729281.html</w:t>
      </w:r>
    </w:p>
    <w:p>
      <w:r>
        <w:t>更多相关图书推荐：https://www.jiaokey.com</w:t>
      </w:r>
    </w:p>
    <w:p>
      <w:r>
        <w:t>成思危 薛澜 甘筱青 席酉民 其他作品：https://www.jiaokey.com/tag/成思危 薛澜 甘筱青 席酉民.html</w:t>
      </w:r>
    </w:p>
    <w:p>
      <w:r>
        <w:t>关键词搜索：https://www.jiaokey.com/tag/政府如何管理企业.html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