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微电子学集成元件数学模型</w:t>
      </w:r>
    </w:p>
    <w:p>
      <w:r>
        <w:rPr>
          <w:rFonts w:ascii="宋体" w:hAnsi="宋体" w:eastAsia="宋体"/>
          <w:sz w:val="24"/>
        </w:rPr>
        <w:t>（俄）诺索夫（Носов，Ю.Р.）等著；魏同立等译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微电子学集成元件数学模型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（俄）诺索夫（Носов，Ю.Р.）等著；魏同立等译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本书出售、求购地址：https://www.jiaokey.com/book/detail/10727283.html</w:t>
      </w:r>
    </w:p>
    <w:p>
      <w:r>
        <w:t>更多相关图书推荐：https://www.jiaokey.com</w:t>
      </w:r>
    </w:p>
    <w:p>
      <w:r>
        <w:t>（俄）诺索夫（Носов，Ю.Р.）等著；魏同立等译 其他作品：https://www.jiaokey.com/tag/（俄）诺索夫（Носов，Ю.Р.）等著；魏同立等译.html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关键词搜索：https://www.jiaokey.com/tag/微电子学集成元件数学模型.html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