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美国民事诉讼程序概论</w:t>
      </w:r>
    </w:p>
    <w:p>
      <w:r>
        <w:rPr>
          <w:rFonts w:ascii="宋体" w:hAnsi="宋体" w:eastAsia="宋体"/>
          <w:sz w:val="24"/>
        </w:rPr>
        <w:t>（美）格u3000林（Green，M.D.）著；上海大学文学院法律系译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美国民事诉讼程序概论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（美）格u3000林（Green，M.D.）著；上海大学文学院法律系译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本书出售、求购地址：https://www.jiaokey.com/book/detail/10717869.html</w:t>
      </w:r>
    </w:p>
    <w:p>
      <w:r>
        <w:t>更多相关图书推荐：https://www.jiaokey.com</w:t>
      </w:r>
    </w:p>
    <w:p>
      <w:r>
        <w:t>（美）格u3000林（Green，M.D.）著；上海大学文学院法律系译 其他作品：https://www.jiaokey.com/tag/（美）格u3000林（Green，M.D.）著；上海大学文学院法律系译.html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关键词搜索：https://www.jiaokey.com/tag/美国民事诉讼程序概论.html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