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红楼梦研究参考资料  内部材料  仅供参考</w:t>
      </w:r>
    </w:p>
    <w:p>
      <w:r>
        <w:rPr>
          <w:rFonts w:ascii="宋体" w:hAnsi="宋体" w:eastAsia="宋体"/>
          <w:sz w:val="24"/>
        </w:rPr>
        <w:t>内蒙古大学政治部宣传组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红楼梦研究参考资料  内部材料  仅供参考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内蒙古大学政治部宣传组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本书出售、求购地址：https://www.jiaokey.com/book/detail/10716979.html</w:t>
      </w:r>
    </w:p>
    <w:p>
      <w:r>
        <w:t>更多相关图书推荐：https://www.jiaokey.com</w:t>
      </w:r>
    </w:p>
    <w:p>
      <w:r>
        <w:t>内蒙古大学政治部宣传组 其他作品：https://www.jiaokey.com/tag/内蒙古大学政治部宣传组.html</w:t>
      </w:r>
    </w:p>
    <w:p>
      <w:r>
        <w:t>关键词搜索：https://www.jiaokey.com/tag/红楼梦研究参考资料  内部材料  仅供参考.html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