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书名：县市跨世纪财政发展战略</w:t>
      </w:r>
    </w:p>
    <w:p>
      <w:r>
        <w:t>作者：刘贤斌，袁有胜著</w:t>
      </w:r>
    </w:p>
    <w:p>
      <w:r>
        <w:t>出版社：武汉：武汉大学出版社</w:t>
      </w:r>
    </w:p>
    <w:p>
      <w:r>
        <w:t>出版日期：1994.11</w:t>
      </w:r>
    </w:p>
    <w:p>
      <w:r>
        <w:t>总页数：291</w:t>
      </w:r>
    </w:p>
    <w:p>
      <w:r>
        <w:t>更多请访问教客网: www.jiaokey.com</w:t>
      </w:r>
    </w:p>
    <w:p>
      <w:r>
        <w:t>县市跨世纪财政发展战略 评论地址：https://www.jiaokey.com/book/detail/10713391.html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