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书名：画家·画商·画廊  当代艺术家如何进入艺术市场</w:t>
      </w:r>
    </w:p>
    <w:p>
      <w:r>
        <w:t>作者：陈世怀编著</w:t>
      </w:r>
    </w:p>
    <w:p>
      <w:r>
        <w:t>出版社：工艺美术出版社</w:t>
      </w:r>
    </w:p>
    <w:p>
      <w:r>
        <w:t>出版日期：1996.03</w:t>
      </w:r>
    </w:p>
    <w:p>
      <w:r>
        <w:t>总页数：104</w:t>
      </w:r>
    </w:p>
    <w:p>
      <w:r>
        <w:t>更多请访问教客网: www.jiaokey.com</w:t>
      </w:r>
    </w:p>
    <w:p>
      <w:r>
        <w:t>画家·画商·画廊  当代艺术家如何进入艺术市场 评论地址：https://www.jiaokey.com/book/detail/10713316.html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