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化学工业管理指南</w:t>
      </w:r>
    </w:p>
    <w:p>
      <w:r>
        <w:rPr>
          <w:rFonts w:ascii="宋体" w:hAnsi="宋体" w:eastAsia="宋体"/>
          <w:sz w:val="24"/>
        </w:rPr>
        <w:t>（美）W·S·艾默生著；唐士培，张炳慧译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（美）W·S·艾默生著；唐士培，张炳慧译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本书出售、求购地址：https://www.jiaokey.com/book/detail/10710543.html</w:t>
      </w:r>
    </w:p>
    <w:p>
      <w:r>
        <w:t>更多相关图书推荐：https://www.jiaokey.com</w:t>
      </w:r>
    </w:p>
    <w:p>
      <w:r>
        <w:t>（美）W·S·艾默生著；唐士培，张炳慧译 其他作品：https://www.jiaokey.com/tag/（美）W·S·艾默生著；唐士培，张炳慧译.html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