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工业色谱及应用</w:t>
      </w:r>
    </w:p>
    <w:p>
      <w:r>
        <w:rPr>
          <w:rFonts w:ascii="宋体" w:hAnsi="宋体" w:eastAsia="宋体"/>
          <w:sz w:val="24"/>
        </w:rPr>
        <w:t>（罗）N·内库拉等著；何润华，赵光理译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工业色谱及应用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（罗）N·内库拉等著；何润华，赵光理译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本书出售、求购地址：https://www.jiaokey.com/book/detail/10709108.html</w:t>
      </w:r>
    </w:p>
    <w:p>
      <w:r>
        <w:t>更多相关图书推荐：https://www.jiaokey.com</w:t>
      </w:r>
    </w:p>
    <w:p>
      <w:r>
        <w:t>（罗）N·内库拉等著；何润华，赵光理译 其他作品：https://www.jiaokey.com/tag/（罗）N·内库拉等著；何润华，赵光理译.html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关键词搜索：https://www.jiaokey.com/tag/工业色谱及应用.html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