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书名：台湾光复和光复后五年省情  下</w:t>
      </w:r>
    </w:p>
    <w:p>
      <w:r>
        <w:t>作者：陈鸣钟，陈兴唐主编</w:t>
      </w:r>
    </w:p>
    <w:p>
      <w:r>
        <w:t>出版社：南京：南京出版社</w:t>
      </w:r>
    </w:p>
    <w:p>
      <w:r>
        <w:t>出版日期：1989.12</w:t>
      </w:r>
    </w:p>
    <w:p>
      <w:r>
        <w:t>总页数：655</w:t>
      </w:r>
    </w:p>
    <w:p>
      <w:r>
        <w:t>更多请访问教客网: www.jiaokey.com</w:t>
      </w:r>
    </w:p>
    <w:p>
      <w:r>
        <w:t>台湾光复和光复后五年省情  下 评论地址：https://www.jiaokey.com/book/detail/10707493.html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