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</w:t>
      </w:r>
    </w:p>
    <w:p>
      <w:r>
        <w:rPr>
          <w:rFonts w:ascii="宋体" w:hAnsi="宋体" w:eastAsia="宋体"/>
          <w:sz w:val="24"/>
        </w:rPr>
        <w:t>何志强主编；丘云亮等编写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何志强主编；丘云亮等编写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本书出售、求购地址：https://www.jiaokey.com/book/detail/10705071.html</w:t>
      </w:r>
    </w:p>
    <w:p>
      <w:r>
        <w:t>更多相关图书推荐：https://www.jiaokey.com</w:t>
      </w:r>
    </w:p>
    <w:p>
      <w:r>
        <w:t>何志强主编；丘云亮等编写 其他作品：https://www.jiaokey.com/tag/何志强主编；丘云亮等编写.html</w:t>
      </w:r>
    </w:p>
    <w:p>
      <w:r>
        <w:t>南宁市：广西科学技术出版社 出版图书：https://www.jiaokey.com/tag/南宁市：广西科学技术出版社.html</w:t>
      </w:r>
    </w:p>
    <w:p>
      <w:r>
        <w:t>关键词搜索：https://www.jiaokey.com/tag/医用化学.html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