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书名：珠江畔上鱼米乡  广东省顺德县贯彻以粮为纲，全面发展的经验</w:t>
      </w:r>
    </w:p>
    <w:p>
      <w:r>
        <w:t>作者：丹刚，华坚</w:t>
      </w:r>
    </w:p>
    <w:p>
      <w:r>
        <w:t>出版社：北京：农业出版社</w:t>
      </w:r>
    </w:p>
    <w:p>
      <w:r>
        <w:t>出版日期：1975.12</w:t>
      </w:r>
    </w:p>
    <w:p>
      <w:r>
        <w:t>总页数：63</w:t>
      </w:r>
    </w:p>
    <w:p>
      <w:r>
        <w:t>更多请访问教客网: www.jiaokey.com</w:t>
      </w:r>
    </w:p>
    <w:p>
      <w:r>
        <w:t>珠江畔上鱼米乡  广东省顺德县贯彻以粮为纲，全面发展的经验 评论地址：https://www.jiaokey.com/book/detail/10699618.html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