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书名：依靠科技进步  促进经济发展  陕西省第二届“科技之春”宣传月活动资料汇编</w:t>
      </w:r>
    </w:p>
    <w:p>
      <w:r>
        <w:t>作者：陕西省第二届“科技之春”宣传月活动组委会办公室编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总页数：250</w:t>
      </w:r>
    </w:p>
    <w:p>
      <w:r>
        <w:t>更多请访问教客网: www.jiaokey.com</w:t>
      </w:r>
    </w:p>
    <w:p>
      <w:r>
        <w:t>依靠科技进步  促进经济发展  陕西省第二届“科技之春”宣传月活动资料汇编 评论地址：https://www.jiaokey.com/book/detail/10696586.html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