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书名：城市卫生危机  面对快速都市化，实现人人享有卫生保健的策略</w:t>
      </w:r>
    </w:p>
    <w:p>
      <w:r>
        <w:t>作者：世界卫生组织编；张妤，覃毅译</w:t>
      </w:r>
    </w:p>
    <w:p>
      <w:r>
        <w:t>出版社：北京：人民卫生出版社</w:t>
      </w:r>
    </w:p>
    <w:p>
      <w:r>
        <w:t>出版日期：1996.11</w:t>
      </w:r>
    </w:p>
    <w:p>
      <w:r>
        <w:t>总页数：67</w:t>
      </w:r>
    </w:p>
    <w:p>
      <w:r>
        <w:t>更多请访问教客网: www.jiaokey.com</w:t>
      </w:r>
    </w:p>
    <w:p>
      <w:r>
        <w:t>城市卫生危机  面对快速都市化，实现人人享有卫生保健的策略 评论地址：https://www.jiaokey.com/book/detail/10695659.html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