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法国史纲（从远古到第一次世界大战结束）</w:t>
      </w:r>
    </w:p>
    <w:p>
      <w:r>
        <w:rPr>
          <w:rFonts w:ascii="宋体" w:hAnsi="宋体" w:eastAsia="宋体"/>
          <w:sz w:val="24"/>
        </w:rPr>
        <w:t>（苏）亚·德·柳勃林斯卡娅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法国史纲（从远古到第一次世界大战结束）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（苏）亚·德·柳勃林斯卡娅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本书出售、求购地址：https://www.jiaokey.com/book/detail/10695224.html</w:t>
      </w:r>
    </w:p>
    <w:p>
      <w:r>
        <w:t>更多相关图书推荐：https://www.jiaokey.com</w:t>
      </w:r>
    </w:p>
    <w:p>
      <w:r>
        <w:t>（苏）亚·德·柳勃林斯卡娅 其他作品：https://www.jiaokey.com/tag/（苏）亚·德·柳勃林斯卡娅.html</w:t>
      </w:r>
    </w:p>
    <w:p>
      <w:r>
        <w:t>关键词搜索：https://www.jiaokey.com/tag/法国史纲（从远古到第一次世界大战结束）.html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