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优生·优育·优教</w:t>
      </w:r>
    </w:p>
    <w:p>
      <w:r>
        <w:rPr>
          <w:rFonts w:ascii="宋体" w:hAnsi="宋体" w:eastAsia="宋体"/>
          <w:sz w:val="24"/>
        </w:rPr>
        <w:t>白下区计划生育委员会，白下区计划生育协会主编；何春娜撰稿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优生·优育·优教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白下区计划生育委员会，白下区计划生育协会主编；何春娜撰稿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本书出售、求购地址：https://www.jiaokey.com/book/detail/10693991.html</w:t>
      </w:r>
    </w:p>
    <w:p>
      <w:r>
        <w:t>更多相关图书推荐：https://www.jiaokey.com</w:t>
      </w:r>
    </w:p>
    <w:p>
      <w:r>
        <w:t>白下区计划生育委员会，白下区计划生育协会主编；何春娜撰稿 其他作品：https://www.jiaokey.com/tag/白下区计划生育委员会，白下区计划生育协会主编；何春娜撰稿.html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关键词搜索：https://www.jiaokey.com/tag/优生·优育·优教.html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