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微电子学焊接</w:t>
      </w:r>
    </w:p>
    <w:p>
      <w:r>
        <w:rPr>
          <w:rFonts w:ascii="宋体" w:hAnsi="宋体" w:eastAsia="宋体"/>
          <w:sz w:val="24"/>
        </w:rPr>
        <w:t>（苏）Г.В.那扎洛夫，Η.В.格列伏采夫著；浙江大学《新技术译丛》编译组译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（苏）Г.В.那扎洛夫，Η.В.格列伏采夫著；浙江大学《新技术译丛》编译组译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本书出售、求购地址：https://www.jiaokey.com/book/detail/10693442.html</w:t>
      </w:r>
    </w:p>
    <w:p>
      <w:r>
        <w:t>更多相关图书推荐：https://www.jiaokey.com</w:t>
      </w:r>
    </w:p>
    <w:p>
      <w:r>
        <w:t>（苏）Г.В.那扎洛夫，Η.В.格列伏采夫著；浙江大学《新技术译丛》编译组译 其他作品：https://www.jiaokey.com/tag/（苏）Г.В.那扎洛夫，Η.В.格列伏采夫著；浙江大学《新技术译丛》编译组译.html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关键词搜索：https://www.jiaokey.com/tag/微电子学焊接.html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