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高中作文指导与训练  高一</w:t>
      </w:r>
    </w:p>
    <w:p>
      <w:r>
        <w:rPr>
          <w:rFonts w:ascii="宋体" w:hAnsi="宋体" w:eastAsia="宋体"/>
          <w:sz w:val="24"/>
        </w:rPr>
        <w:t>张雪梅，卢晓云主编；北京市“三老”教育思想研究课题组编写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高中作文指导与训练  高一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张雪梅，卢晓云主编；北京市“三老”教育思想研究课题组编写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本书出售、求购地址：https://www.jiaokey.com/book/detail/10692004.html</w:t>
      </w:r>
    </w:p>
    <w:p>
      <w:r>
        <w:t>更多相关图书推荐：https://www.jiaokey.com</w:t>
      </w:r>
    </w:p>
    <w:p>
      <w:r>
        <w:t>张雪梅，卢晓云主编；北京市“三老”教育思想研究课题组编写 其他作品：https://www.jiaokey.com/tag/张雪梅，卢晓云主编；北京市“三老”教育思想研究课题组编写.html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关键词搜索：https://www.jiaokey.com/tag/高中作文指导与训练  高一.html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