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加速器单能中子源常用数据手册</w:t>
      </w:r>
    </w:p>
    <w:p>
      <w:r>
        <w:rPr>
          <w:rFonts w:ascii="宋体" w:hAnsi="宋体" w:eastAsia="宋体"/>
          <w:sz w:val="24"/>
        </w:rPr>
        <w:t>马鸿昌，李际周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加速器单能中子源常用数据手册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马鸿昌，李际周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本书出售、求购地址：https://www.jiaokey.com/book/detail/10687667.html</w:t>
      </w:r>
    </w:p>
    <w:p>
      <w:r>
        <w:t>更多相关图书推荐：https://www.jiaokey.com</w:t>
      </w:r>
    </w:p>
    <w:p>
      <w:r>
        <w:t>马鸿昌，李际周 其他作品：https://www.jiaokey.com/tag/马鸿昌，李际周.html</w:t>
      </w:r>
    </w:p>
    <w:p>
      <w:r>
        <w:t>关键词搜索：https://www.jiaokey.com/tag/加速器单能中子源常用数据手册.html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