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郭沫若旧体诗词系年注释（下）</w:t>
      </w:r>
    </w:p>
    <w:p>
      <w:r>
        <w:rPr>
          <w:rFonts w:ascii="宋体" w:hAnsi="宋体" w:eastAsia="宋体"/>
          <w:sz w:val="24"/>
        </w:rPr>
        <w:t>王继权等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郭沫若旧体诗词系年注释（下）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本书出售、求购地址：https://www.jiaokey.com/book/detail/10684661.html</w:t>
      </w:r>
    </w:p>
    <w:p>
      <w:r>
        <w:t>更多相关图书推荐：https://www.jiaokey.com</w:t>
      </w:r>
    </w:p>
    <w:p>
      <w:r>
        <w:t>王继权等 其他作品：https://www.jiaokey.com/tag/王继权等.html</w:t>
      </w:r>
    </w:p>
    <w:p>
      <w:r>
        <w:t>关键词搜索：https://www.jiaokey.com/tag/郭沫若旧体诗词系年注释（下）.html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