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核苷类抗菌素</w:t>
      </w:r>
    </w:p>
    <w:p>
      <w:r>
        <w:rPr>
          <w:rFonts w:ascii="宋体" w:hAnsi="宋体" w:eastAsia="宋体"/>
          <w:sz w:val="24"/>
        </w:rPr>
        <w:t>苏哈道尼克（Suhadolnik，R.J.）著；谢其明，王恕蓉译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核苷类抗菌素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苏哈道尼克（Suhadolnik，R.J.）著；谢其明，王恕蓉译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本书出售、求购地址：https://www.jiaokey.com/book/detail/10682307.html</w:t>
      </w:r>
    </w:p>
    <w:p>
      <w:r>
        <w:t>更多相关图书推荐：https://www.jiaokey.com</w:t>
      </w:r>
    </w:p>
    <w:p>
      <w:r>
        <w:t>苏哈道尼克（Suhadolnik，R.J.）著；谢其明，王恕蓉译 其他作品：https://www.jiaokey.com/tag/苏哈道尼克（Suhadolnik，R.J.）著；谢其明，王恕蓉译.html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关键词搜索：https://www.jiaokey.com/tag/核苷类抗菌素.html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